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64" w:rsidRPr="00E36DA0" w:rsidRDefault="00A72764" w:rsidP="00A72764">
      <w:pPr>
        <w:pStyle w:val="Textepardfaut"/>
        <w:jc w:val="center"/>
        <w:rPr>
          <w:rFonts w:asciiTheme="minorHAnsi" w:hAnsiTheme="minorHAnsi" w:cstheme="minorHAnsi"/>
          <w:b/>
          <w:sz w:val="22"/>
          <w:szCs w:val="22"/>
          <w:lang w:val="fr-FR"/>
        </w:rPr>
      </w:pPr>
      <w:r w:rsidRPr="00E36DA0">
        <w:rPr>
          <w:rFonts w:asciiTheme="minorHAnsi" w:hAnsiTheme="minorHAnsi" w:cstheme="minorHAnsi"/>
          <w:b/>
          <w:sz w:val="22"/>
          <w:szCs w:val="22"/>
          <w:lang w:val="fr-FR"/>
        </w:rPr>
        <w:t xml:space="preserve">AVIS DE DEMANDE DE COTATION N° 01/19/DCO/SDCC/CIPM </w:t>
      </w:r>
    </w:p>
    <w:p w:rsidR="00A72764" w:rsidRPr="00E36DA0" w:rsidRDefault="00A72764" w:rsidP="00A72764">
      <w:pPr>
        <w:pStyle w:val="Textepardfaut"/>
        <w:jc w:val="center"/>
        <w:rPr>
          <w:rFonts w:asciiTheme="minorHAnsi" w:hAnsiTheme="minorHAnsi" w:cstheme="minorHAnsi"/>
          <w:b/>
          <w:caps/>
          <w:sz w:val="22"/>
          <w:szCs w:val="22"/>
          <w:lang w:val="fr-FR"/>
        </w:rPr>
      </w:pPr>
      <w:r w:rsidRPr="00E36DA0">
        <w:rPr>
          <w:rFonts w:asciiTheme="minorHAnsi" w:hAnsiTheme="minorHAnsi" w:cstheme="minorHAnsi"/>
          <w:b/>
          <w:bCs/>
          <w:sz w:val="22"/>
          <w:szCs w:val="22"/>
          <w:lang w:val="fr-FR"/>
        </w:rPr>
        <w:t>POUR LA FOURNITURE</w:t>
      </w:r>
      <w:r w:rsidRPr="00E36DA0">
        <w:rPr>
          <w:rFonts w:asciiTheme="minorHAnsi" w:hAnsiTheme="minorHAnsi" w:cstheme="minorHAnsi"/>
          <w:b/>
          <w:sz w:val="22"/>
          <w:szCs w:val="22"/>
          <w:lang w:val="fr-FR"/>
        </w:rPr>
        <w:t xml:space="preserve"> </w:t>
      </w:r>
      <w:r w:rsidRPr="00E36DA0">
        <w:rPr>
          <w:rFonts w:asciiTheme="minorHAnsi" w:hAnsiTheme="minorHAnsi" w:cstheme="minorHAnsi"/>
          <w:b/>
          <w:bCs/>
          <w:sz w:val="22"/>
          <w:szCs w:val="22"/>
          <w:lang w:val="fr-FR"/>
        </w:rPr>
        <w:t xml:space="preserve">DE TROIS LOTS DE </w:t>
      </w:r>
      <w:r w:rsidRPr="00E36DA0">
        <w:rPr>
          <w:rFonts w:asciiTheme="minorHAnsi" w:hAnsiTheme="minorHAnsi" w:cstheme="minorHAnsi"/>
          <w:b/>
          <w:caps/>
          <w:sz w:val="22"/>
          <w:szCs w:val="22"/>
          <w:lang w:val="fr-FR"/>
        </w:rPr>
        <w:t>materielS de plomberie pour les travaux de genie civil A LA SODECOTON</w:t>
      </w: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Objet de l’appel d’offres</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xml:space="preserve">Le Directeur Général de la SODECOTON lance une demande de cotation pour la fourniture de trois lots de matériel de plomberie pour les travaux de génie civil à la SODECOTON. </w:t>
      </w:r>
    </w:p>
    <w:p w:rsidR="00A72764" w:rsidRPr="00E36DA0" w:rsidRDefault="00A72764" w:rsidP="00A72764">
      <w:pPr>
        <w:jc w:val="both"/>
        <w:rPr>
          <w:rFonts w:asciiTheme="minorHAnsi" w:hAnsiTheme="minorHAnsi" w:cstheme="minorHAnsi"/>
          <w:sz w:val="22"/>
          <w:szCs w:val="22"/>
        </w:rPr>
      </w:pPr>
    </w:p>
    <w:p w:rsidR="00A72764" w:rsidRPr="00E36DA0" w:rsidRDefault="00A72764" w:rsidP="00A72764">
      <w:pPr>
        <w:pStyle w:val="Paragraphedeliste"/>
        <w:numPr>
          <w:ilvl w:val="0"/>
          <w:numId w:val="1"/>
        </w:numPr>
        <w:tabs>
          <w:tab w:val="left" w:pos="0"/>
        </w:tabs>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Consistance de la fourniture</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xml:space="preserve">La présente </w:t>
      </w:r>
      <w:bookmarkStart w:id="0" w:name="_Hlk536113503"/>
      <w:r w:rsidRPr="00E36DA0">
        <w:rPr>
          <w:rFonts w:asciiTheme="minorHAnsi" w:hAnsiTheme="minorHAnsi" w:cstheme="minorHAnsi"/>
          <w:sz w:val="22"/>
          <w:szCs w:val="22"/>
        </w:rPr>
        <w:t xml:space="preserve">demande de cotation </w:t>
      </w:r>
      <w:bookmarkEnd w:id="0"/>
      <w:r w:rsidRPr="00E36DA0">
        <w:rPr>
          <w:rFonts w:asciiTheme="minorHAnsi" w:hAnsiTheme="minorHAnsi" w:cstheme="minorHAnsi"/>
          <w:sz w:val="22"/>
          <w:szCs w:val="22"/>
        </w:rPr>
        <w:t>est constituée de :</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lot 1 : Fourniture d’un lot de robinets et vannes ;</w:t>
      </w:r>
    </w:p>
    <w:p w:rsidR="00A72764" w:rsidRPr="00E36DA0" w:rsidRDefault="00A72764" w:rsidP="00A72764">
      <w:pPr>
        <w:pStyle w:val="Paragraphedeliste"/>
        <w:ind w:left="0"/>
        <w:jc w:val="both"/>
        <w:rPr>
          <w:rFonts w:asciiTheme="minorHAnsi" w:hAnsiTheme="minorHAnsi" w:cstheme="minorHAnsi"/>
        </w:rPr>
      </w:pPr>
      <w:r w:rsidRPr="00E36DA0">
        <w:rPr>
          <w:rFonts w:asciiTheme="minorHAnsi" w:hAnsiTheme="minorHAnsi" w:cstheme="minorHAnsi"/>
        </w:rPr>
        <w:t>- lot 2 : Fourniture d’un lot de tubes galvanisés et accessoires plomberie ;</w:t>
      </w:r>
    </w:p>
    <w:p w:rsidR="00A72764" w:rsidRDefault="00A72764" w:rsidP="00A72764">
      <w:pPr>
        <w:pStyle w:val="Paragraphedeliste"/>
        <w:ind w:left="0"/>
        <w:jc w:val="both"/>
        <w:rPr>
          <w:rFonts w:asciiTheme="minorHAnsi" w:hAnsiTheme="minorHAnsi" w:cstheme="minorHAnsi"/>
        </w:rPr>
      </w:pPr>
      <w:r w:rsidRPr="00E36DA0">
        <w:rPr>
          <w:rFonts w:asciiTheme="minorHAnsi" w:hAnsiTheme="minorHAnsi" w:cstheme="minorHAnsi"/>
        </w:rPr>
        <w:t>- lot 3 : Fourniture d’un lot de tubes PVC et accessoires plomberie.</w:t>
      </w:r>
    </w:p>
    <w:p w:rsidR="00387E05" w:rsidRPr="00E36DA0" w:rsidRDefault="00387E05" w:rsidP="00A72764">
      <w:pPr>
        <w:pStyle w:val="Paragraphedeliste"/>
        <w:ind w:left="0"/>
        <w:jc w:val="both"/>
        <w:rPr>
          <w:rFonts w:asciiTheme="minorHAnsi" w:hAnsiTheme="minorHAnsi" w:cstheme="minorHAnsi"/>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Participation</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La participation à cette consultation est ouverte à toutes les entreprises ayant l’expertise requise.</w:t>
      </w:r>
    </w:p>
    <w:p w:rsidR="00A72764" w:rsidRPr="00E36DA0" w:rsidRDefault="00A72764" w:rsidP="00A72764">
      <w:pPr>
        <w:pStyle w:val="Textepardfaut"/>
        <w:jc w:val="both"/>
        <w:rPr>
          <w:rFonts w:asciiTheme="minorHAnsi" w:hAnsiTheme="minorHAnsi" w:cstheme="minorHAnsi"/>
          <w:sz w:val="22"/>
          <w:szCs w:val="22"/>
          <w:lang w:val="fr-FR"/>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Financement et montants prévisionnels</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xml:space="preserve">Le financement de cette opération sera assuré par le budget SODECOTON de l’exercice 2019 et les montants prévisionnels sont de </w:t>
      </w:r>
      <w:r w:rsidRPr="00E36DA0">
        <w:rPr>
          <w:rFonts w:asciiTheme="minorHAnsi" w:hAnsiTheme="minorHAnsi" w:cstheme="minorHAnsi"/>
          <w:b/>
          <w:sz w:val="22"/>
          <w:szCs w:val="22"/>
        </w:rPr>
        <w:t>30 000 000 FCFA</w:t>
      </w:r>
      <w:r w:rsidRPr="00E36DA0">
        <w:rPr>
          <w:rFonts w:asciiTheme="minorHAnsi" w:hAnsiTheme="minorHAnsi" w:cstheme="minorHAnsi"/>
          <w:sz w:val="22"/>
          <w:szCs w:val="22"/>
        </w:rPr>
        <w:t xml:space="preserve"> pour le lot 1 ; </w:t>
      </w:r>
      <w:r w:rsidRPr="00E36DA0">
        <w:rPr>
          <w:rFonts w:asciiTheme="minorHAnsi" w:hAnsiTheme="minorHAnsi" w:cstheme="minorHAnsi"/>
          <w:b/>
          <w:sz w:val="22"/>
          <w:szCs w:val="22"/>
        </w:rPr>
        <w:t>25 000 000 FCFA</w:t>
      </w:r>
      <w:r w:rsidRPr="00E36DA0">
        <w:rPr>
          <w:rFonts w:asciiTheme="minorHAnsi" w:hAnsiTheme="minorHAnsi" w:cstheme="minorHAnsi"/>
          <w:sz w:val="22"/>
          <w:szCs w:val="22"/>
        </w:rPr>
        <w:t xml:space="preserve"> pour le lot 2 et </w:t>
      </w:r>
      <w:r w:rsidRPr="00E36DA0">
        <w:rPr>
          <w:rFonts w:asciiTheme="minorHAnsi" w:hAnsiTheme="minorHAnsi" w:cstheme="minorHAnsi"/>
          <w:b/>
          <w:sz w:val="22"/>
          <w:szCs w:val="22"/>
        </w:rPr>
        <w:t>15 000 000 FCFA</w:t>
      </w:r>
      <w:r w:rsidRPr="00E36DA0">
        <w:rPr>
          <w:rFonts w:asciiTheme="minorHAnsi" w:hAnsiTheme="minorHAnsi" w:cstheme="minorHAnsi"/>
          <w:sz w:val="22"/>
          <w:szCs w:val="22"/>
        </w:rPr>
        <w:t xml:space="preserve"> pour le lot 3, toutes taxes comprises.</w:t>
      </w:r>
    </w:p>
    <w:p w:rsidR="00A72764" w:rsidRPr="00E36DA0" w:rsidRDefault="00A72764" w:rsidP="00A72764">
      <w:pPr>
        <w:spacing w:line="120" w:lineRule="auto"/>
        <w:jc w:val="both"/>
        <w:rPr>
          <w:rFonts w:asciiTheme="minorHAnsi" w:hAnsiTheme="minorHAnsi" w:cstheme="minorHAnsi"/>
          <w:sz w:val="22"/>
          <w:szCs w:val="22"/>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Consultation et retrait du dossier d’appel d’offres</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xml:space="preserve">Le Dossier de cotation peut être consulté et retiré dès publication du présent avis à la Direction Générale de la SODECOTON à Garoua B.P. 302 Tél. 222-27-10-80, à la Délégation de la SODECOTON à Yaoundé B.P. 304 Tél. 222-20-19-72 ou à la Délégation de la SODECOTON à Douala B.P. 1699 Tél. 233-42-46-03 contre versement en espèces d’une somme de </w:t>
      </w:r>
      <w:r w:rsidRPr="00E36DA0">
        <w:rPr>
          <w:rFonts w:asciiTheme="minorHAnsi" w:hAnsiTheme="minorHAnsi" w:cstheme="minorHAnsi"/>
          <w:b/>
          <w:sz w:val="22"/>
          <w:szCs w:val="22"/>
        </w:rPr>
        <w:t>50 000</w:t>
      </w:r>
      <w:r w:rsidRPr="00E36DA0">
        <w:rPr>
          <w:rFonts w:asciiTheme="minorHAnsi" w:hAnsiTheme="minorHAnsi" w:cstheme="minorHAnsi"/>
          <w:sz w:val="22"/>
          <w:szCs w:val="22"/>
        </w:rPr>
        <w:t xml:space="preserve"> FCFA non remboursable sur le compte </w:t>
      </w:r>
      <w:r w:rsidRPr="00E36DA0">
        <w:rPr>
          <w:rFonts w:asciiTheme="minorHAnsi" w:hAnsiTheme="minorHAnsi" w:cstheme="minorHAnsi"/>
          <w:b/>
          <w:sz w:val="22"/>
          <w:szCs w:val="22"/>
        </w:rPr>
        <w:t xml:space="preserve">n°97568660001-28 </w:t>
      </w:r>
      <w:r w:rsidRPr="00E36DA0">
        <w:rPr>
          <w:rFonts w:asciiTheme="minorHAnsi" w:hAnsiTheme="minorHAnsi" w:cstheme="minorHAnsi"/>
          <w:sz w:val="22"/>
          <w:szCs w:val="22"/>
        </w:rPr>
        <w:t xml:space="preserve">ouvert auprès des 12 agences BICEC ci-après au nom de “ </w:t>
      </w:r>
      <w:r w:rsidRPr="00E36DA0">
        <w:rPr>
          <w:rFonts w:asciiTheme="minorHAnsi" w:hAnsiTheme="minorHAnsi" w:cstheme="minorHAnsi"/>
          <w:b/>
          <w:sz w:val="22"/>
          <w:szCs w:val="22"/>
        </w:rPr>
        <w:t>Compte Spécial CAS ARMP</w:t>
      </w:r>
      <w:r w:rsidRPr="00E36DA0">
        <w:rPr>
          <w:rFonts w:asciiTheme="minorHAnsi" w:hAnsiTheme="minorHAnsi" w:cstheme="minorHAnsi"/>
          <w:sz w:val="22"/>
          <w:szCs w:val="22"/>
        </w:rPr>
        <w:t xml:space="preserve"> “. Il s’agit des agences de : Yaoundé Agence Centrale, Douala </w:t>
      </w:r>
      <w:proofErr w:type="spellStart"/>
      <w:r w:rsidRPr="00E36DA0">
        <w:rPr>
          <w:rFonts w:asciiTheme="minorHAnsi" w:hAnsiTheme="minorHAnsi" w:cstheme="minorHAnsi"/>
          <w:sz w:val="22"/>
          <w:szCs w:val="22"/>
        </w:rPr>
        <w:t>Bonanjo</w:t>
      </w:r>
      <w:proofErr w:type="spellEnd"/>
      <w:r w:rsidRPr="00E36DA0">
        <w:rPr>
          <w:rFonts w:asciiTheme="minorHAnsi" w:hAnsiTheme="minorHAnsi" w:cstheme="minorHAnsi"/>
          <w:sz w:val="22"/>
          <w:szCs w:val="22"/>
        </w:rPr>
        <w:t xml:space="preserve">, </w:t>
      </w:r>
      <w:proofErr w:type="spellStart"/>
      <w:r w:rsidRPr="00E36DA0">
        <w:rPr>
          <w:rFonts w:asciiTheme="minorHAnsi" w:hAnsiTheme="minorHAnsi" w:cstheme="minorHAnsi"/>
          <w:sz w:val="22"/>
          <w:szCs w:val="22"/>
        </w:rPr>
        <w:t>Buéa</w:t>
      </w:r>
      <w:proofErr w:type="spellEnd"/>
      <w:r w:rsidRPr="00E36DA0">
        <w:rPr>
          <w:rFonts w:asciiTheme="minorHAnsi" w:hAnsiTheme="minorHAnsi" w:cstheme="minorHAnsi"/>
          <w:sz w:val="22"/>
          <w:szCs w:val="22"/>
        </w:rPr>
        <w:t xml:space="preserve">, </w:t>
      </w:r>
      <w:proofErr w:type="spellStart"/>
      <w:r w:rsidRPr="00E36DA0">
        <w:rPr>
          <w:rFonts w:asciiTheme="minorHAnsi" w:hAnsiTheme="minorHAnsi" w:cstheme="minorHAnsi"/>
          <w:sz w:val="22"/>
          <w:szCs w:val="22"/>
        </w:rPr>
        <w:t>Ebolowa</w:t>
      </w:r>
      <w:proofErr w:type="spellEnd"/>
      <w:r w:rsidRPr="00E36DA0">
        <w:rPr>
          <w:rFonts w:asciiTheme="minorHAnsi" w:hAnsiTheme="minorHAnsi" w:cstheme="minorHAnsi"/>
          <w:sz w:val="22"/>
          <w:szCs w:val="22"/>
        </w:rPr>
        <w:t xml:space="preserve">, Dschang, </w:t>
      </w:r>
      <w:proofErr w:type="spellStart"/>
      <w:r w:rsidRPr="00E36DA0">
        <w:rPr>
          <w:rFonts w:asciiTheme="minorHAnsi" w:hAnsiTheme="minorHAnsi" w:cstheme="minorHAnsi"/>
          <w:sz w:val="22"/>
          <w:szCs w:val="22"/>
        </w:rPr>
        <w:t>Ngaoundéré</w:t>
      </w:r>
      <w:proofErr w:type="spellEnd"/>
      <w:r w:rsidRPr="00E36DA0">
        <w:rPr>
          <w:rFonts w:asciiTheme="minorHAnsi" w:hAnsiTheme="minorHAnsi" w:cstheme="minorHAnsi"/>
          <w:sz w:val="22"/>
          <w:szCs w:val="22"/>
        </w:rPr>
        <w:t>, Maroua, Limbé, Bafoussam, Bamenda, Garoua, et Bertoua. Le soumissionnaire devra s’y rendre muni d’une copie ou photocopie de l’avis d’appel d’offres.</w:t>
      </w:r>
    </w:p>
    <w:p w:rsidR="00A72764" w:rsidRPr="00E36DA0" w:rsidRDefault="00A72764" w:rsidP="00A72764">
      <w:pPr>
        <w:spacing w:line="120" w:lineRule="auto"/>
        <w:jc w:val="both"/>
        <w:rPr>
          <w:rFonts w:asciiTheme="minorHAnsi" w:hAnsiTheme="minorHAnsi" w:cstheme="minorHAnsi"/>
          <w:sz w:val="22"/>
          <w:szCs w:val="22"/>
        </w:rPr>
      </w:pP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Lors du retrait du dossier, le soumissionnaire devra remettre une copie de son reçu de versement portant bien son nom, le nom du Maître d’Ouvrage et le numéro de la consultation.</w:t>
      </w:r>
    </w:p>
    <w:p w:rsidR="00A72764" w:rsidRPr="00E36DA0" w:rsidRDefault="00A72764" w:rsidP="00A72764">
      <w:pPr>
        <w:jc w:val="both"/>
        <w:rPr>
          <w:rFonts w:asciiTheme="minorHAnsi" w:hAnsiTheme="minorHAnsi" w:cstheme="minorHAnsi"/>
          <w:b/>
          <w:sz w:val="22"/>
          <w:szCs w:val="22"/>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Remise et recevabilité des offres</w:t>
      </w:r>
    </w:p>
    <w:p w:rsidR="007771E3" w:rsidRDefault="00A72764" w:rsidP="007771E3">
      <w:pPr>
        <w:pStyle w:val="Textepardfaut"/>
        <w:jc w:val="both"/>
        <w:rPr>
          <w:rFonts w:ascii="Calibri" w:hAnsi="Calibri" w:cs="Calibri"/>
          <w:b/>
          <w:sz w:val="22"/>
          <w:szCs w:val="22"/>
          <w:lang w:val="fr-FR"/>
        </w:rPr>
      </w:pPr>
      <w:r w:rsidRPr="00E36DA0">
        <w:rPr>
          <w:rFonts w:asciiTheme="minorHAnsi" w:hAnsiTheme="minorHAnsi" w:cstheme="minorHAnsi"/>
          <w:sz w:val="22"/>
          <w:szCs w:val="22"/>
          <w:lang w:val="fr-FR"/>
        </w:rPr>
        <w:t xml:space="preserve">La soumission sera établie en six exemplaires dont un original et cinq copies et parviendra au plus </w:t>
      </w:r>
      <w:r w:rsidRPr="00E36DA0">
        <w:rPr>
          <w:rFonts w:asciiTheme="minorHAnsi" w:hAnsiTheme="minorHAnsi" w:cstheme="minorHAnsi"/>
          <w:b/>
          <w:sz w:val="22"/>
          <w:szCs w:val="22"/>
          <w:lang w:val="fr-FR"/>
        </w:rPr>
        <w:t>tard le 13 février 2019 à 15 heures,</w:t>
      </w:r>
      <w:r w:rsidRPr="00E36DA0">
        <w:rPr>
          <w:rFonts w:asciiTheme="minorHAnsi" w:hAnsiTheme="minorHAnsi" w:cstheme="minorHAnsi"/>
          <w:sz w:val="22"/>
          <w:szCs w:val="22"/>
          <w:lang w:val="fr-FR"/>
        </w:rPr>
        <w:t xml:space="preserve"> au Secrétariat de la Direction Générale de la SODECOTON à Garoua, sous enveloppe anonyme portant la mention : </w:t>
      </w:r>
      <w:r w:rsidR="007771E3">
        <w:rPr>
          <w:rFonts w:ascii="Calibri" w:hAnsi="Calibri" w:cs="Calibri"/>
          <w:b/>
          <w:sz w:val="22"/>
          <w:szCs w:val="22"/>
          <w:lang w:val="fr-FR"/>
        </w:rPr>
        <w:t xml:space="preserve">Cotation n°01/19/DCO/SDCC/CIPM pour la fourniture de trois lots </w:t>
      </w:r>
      <w:r w:rsidR="007771E3">
        <w:rPr>
          <w:rFonts w:ascii="Calibri" w:hAnsi="Calibri" w:cs="Calibri"/>
          <w:b/>
          <w:bCs/>
          <w:sz w:val="22"/>
          <w:szCs w:val="22"/>
          <w:lang w:val="fr-FR"/>
        </w:rPr>
        <w:t xml:space="preserve">de </w:t>
      </w:r>
      <w:r w:rsidR="007771E3">
        <w:rPr>
          <w:rFonts w:ascii="Calibri" w:hAnsi="Calibri" w:cs="Calibri"/>
          <w:b/>
          <w:sz w:val="22"/>
          <w:szCs w:val="22"/>
          <w:lang w:val="fr-FR"/>
        </w:rPr>
        <w:t>matériels de plomberie pour les travaux de génie civil à la SODECOTON. « A n’ouvrir qu’en séance de dépouillement ».</w:t>
      </w:r>
    </w:p>
    <w:p w:rsidR="00A72764" w:rsidRPr="00E36DA0" w:rsidRDefault="00A72764" w:rsidP="00A72764">
      <w:pPr>
        <w:pStyle w:val="Textepardfaut"/>
        <w:spacing w:line="120" w:lineRule="auto"/>
        <w:jc w:val="both"/>
        <w:rPr>
          <w:rFonts w:asciiTheme="minorHAnsi" w:hAnsiTheme="minorHAnsi" w:cstheme="minorHAnsi"/>
          <w:b/>
          <w:sz w:val="22"/>
          <w:szCs w:val="22"/>
          <w:lang w:val="fr-FR"/>
        </w:rPr>
      </w:pP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Les offres devront être chiffrées hors taxes sur la valeur ajoutée (HTVA) et toutes taxes comprises (TTC) et accompagnées du modèle de soumission signé.</w:t>
      </w:r>
    </w:p>
    <w:p w:rsidR="00A72764" w:rsidRPr="00E36DA0" w:rsidRDefault="00A72764" w:rsidP="00A72764">
      <w:pPr>
        <w:pStyle w:val="Textepardfaut"/>
        <w:jc w:val="both"/>
        <w:rPr>
          <w:rFonts w:asciiTheme="minorHAnsi" w:hAnsiTheme="minorHAnsi" w:cstheme="minorHAnsi"/>
          <w:sz w:val="22"/>
          <w:szCs w:val="22"/>
          <w:lang w:val="fr-FR"/>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Délai et lieu de livraison</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 xml:space="preserve">Ces fournitures seront livrées au magasin Transit SODECOTON Garoua II dans un délai de 30 jours à compter de la date de la notification de l’ordre de service de commencer les prestations pour chacun des lots. </w:t>
      </w:r>
    </w:p>
    <w:p w:rsidR="00A72764" w:rsidRDefault="00A72764" w:rsidP="00A72764">
      <w:pPr>
        <w:pStyle w:val="Textepardfaut"/>
        <w:jc w:val="both"/>
        <w:rPr>
          <w:rFonts w:asciiTheme="minorHAnsi" w:hAnsiTheme="minorHAnsi" w:cstheme="minorHAnsi"/>
          <w:sz w:val="22"/>
          <w:szCs w:val="22"/>
          <w:lang w:val="fr-FR"/>
        </w:rPr>
      </w:pPr>
    </w:p>
    <w:p w:rsidR="00E36DA0" w:rsidRDefault="00E36DA0" w:rsidP="00A72764">
      <w:pPr>
        <w:pStyle w:val="Textepardfaut"/>
        <w:jc w:val="both"/>
        <w:rPr>
          <w:rFonts w:asciiTheme="minorHAnsi" w:hAnsiTheme="minorHAnsi" w:cstheme="minorHAnsi"/>
          <w:sz w:val="22"/>
          <w:szCs w:val="22"/>
          <w:lang w:val="fr-FR"/>
        </w:rPr>
      </w:pPr>
    </w:p>
    <w:p w:rsidR="00E36DA0" w:rsidRPr="00E36DA0" w:rsidRDefault="00E36DA0" w:rsidP="00A72764">
      <w:pPr>
        <w:pStyle w:val="Textepardfaut"/>
        <w:jc w:val="both"/>
        <w:rPr>
          <w:rFonts w:asciiTheme="minorHAnsi" w:hAnsiTheme="minorHAnsi" w:cstheme="minorHAnsi"/>
          <w:sz w:val="22"/>
          <w:szCs w:val="22"/>
          <w:lang w:val="fr-FR"/>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Mode d’attribution</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lastRenderedPageBreak/>
        <w:t>La commande sera attribuée lot par lot au soumissionnaire dont l’offre est conforme pour l’essentiel aux clauses du dossier de demande de cotation et qui est la moins-</w:t>
      </w:r>
      <w:proofErr w:type="spellStart"/>
      <w:r w:rsidRPr="00E36DA0">
        <w:rPr>
          <w:rFonts w:asciiTheme="minorHAnsi" w:hAnsiTheme="minorHAnsi" w:cstheme="minorHAnsi"/>
          <w:sz w:val="22"/>
          <w:szCs w:val="22"/>
          <w:lang w:val="fr-FR"/>
        </w:rPr>
        <w:t>disante</w:t>
      </w:r>
      <w:proofErr w:type="spellEnd"/>
      <w:r w:rsidRPr="00E36DA0">
        <w:rPr>
          <w:rFonts w:asciiTheme="minorHAnsi" w:hAnsiTheme="minorHAnsi" w:cstheme="minorHAnsi"/>
          <w:sz w:val="22"/>
          <w:szCs w:val="22"/>
          <w:lang w:val="fr-FR"/>
        </w:rPr>
        <w:t xml:space="preserve">. Un soumissionnaire peut être attributaire de </w:t>
      </w:r>
      <w:r w:rsidR="00A35CC5">
        <w:rPr>
          <w:rFonts w:ascii="Calibri" w:hAnsi="Calibri" w:cs="Calibri"/>
          <w:sz w:val="22"/>
          <w:szCs w:val="22"/>
          <w:lang w:val="fr-FR"/>
        </w:rPr>
        <w:t>plusieurs lots</w:t>
      </w:r>
      <w:r w:rsidRPr="00E36DA0">
        <w:rPr>
          <w:rFonts w:asciiTheme="minorHAnsi" w:hAnsiTheme="minorHAnsi" w:cstheme="minorHAnsi"/>
          <w:sz w:val="22"/>
          <w:szCs w:val="22"/>
          <w:lang w:val="fr-FR"/>
        </w:rPr>
        <w:t xml:space="preserve">. </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Il est précisé aux soumissionnaires qu’ils resteront engagés par leurs offres pendant une durée de quinze jours à compter de la date de remise des soumissions.</w:t>
      </w:r>
    </w:p>
    <w:p w:rsidR="00A72764" w:rsidRPr="00E36DA0" w:rsidRDefault="00A72764" w:rsidP="00A72764">
      <w:pPr>
        <w:jc w:val="both"/>
        <w:rPr>
          <w:rFonts w:asciiTheme="minorHAnsi" w:hAnsiTheme="minorHAnsi" w:cstheme="minorHAnsi"/>
          <w:sz w:val="22"/>
          <w:szCs w:val="22"/>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Ouverture des plis</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 xml:space="preserve">Les offres seront dépouillées </w:t>
      </w:r>
      <w:r w:rsidRPr="00E36DA0">
        <w:rPr>
          <w:rFonts w:asciiTheme="minorHAnsi" w:hAnsiTheme="minorHAnsi" w:cstheme="minorHAnsi"/>
          <w:b/>
          <w:sz w:val="22"/>
          <w:szCs w:val="22"/>
          <w:lang w:val="fr-FR"/>
        </w:rPr>
        <w:t>le 13 février 2019 à 16 heures au plus tard</w:t>
      </w:r>
      <w:r w:rsidRPr="00E36DA0">
        <w:rPr>
          <w:rFonts w:asciiTheme="minorHAnsi" w:hAnsiTheme="minorHAnsi" w:cstheme="minorHAnsi"/>
          <w:sz w:val="22"/>
          <w:szCs w:val="22"/>
          <w:lang w:val="fr-FR"/>
        </w:rPr>
        <w:t xml:space="preserve"> à la Direction Générale de la SODECOTON. Les soumissionnaires qui le désirent peuvent assister à cette séance ou s’y faire représenter par une personne dûment mandatée et ayant une parfaite connaissance du dossier.</w:t>
      </w:r>
      <w:r w:rsidRPr="00E36DA0">
        <w:rPr>
          <w:rFonts w:asciiTheme="minorHAnsi" w:hAnsiTheme="minorHAnsi" w:cstheme="minorHAnsi"/>
          <w:b/>
          <w:bCs/>
          <w:sz w:val="22"/>
          <w:szCs w:val="22"/>
        </w:rPr>
        <w:t xml:space="preserve"> Un </w:t>
      </w:r>
      <w:proofErr w:type="spellStart"/>
      <w:r w:rsidRPr="00E36DA0">
        <w:rPr>
          <w:rFonts w:asciiTheme="minorHAnsi" w:hAnsiTheme="minorHAnsi" w:cstheme="minorHAnsi"/>
          <w:b/>
          <w:bCs/>
          <w:sz w:val="22"/>
          <w:szCs w:val="22"/>
        </w:rPr>
        <w:t>seul</w:t>
      </w:r>
      <w:proofErr w:type="spellEnd"/>
      <w:r w:rsidRPr="00E36DA0">
        <w:rPr>
          <w:rFonts w:asciiTheme="minorHAnsi" w:hAnsiTheme="minorHAnsi" w:cstheme="minorHAnsi"/>
          <w:b/>
          <w:bCs/>
          <w:sz w:val="22"/>
          <w:szCs w:val="22"/>
        </w:rPr>
        <w:t xml:space="preserve"> </w:t>
      </w:r>
      <w:proofErr w:type="spellStart"/>
      <w:r w:rsidRPr="00E36DA0">
        <w:rPr>
          <w:rFonts w:asciiTheme="minorHAnsi" w:hAnsiTheme="minorHAnsi" w:cstheme="minorHAnsi"/>
          <w:b/>
          <w:bCs/>
          <w:sz w:val="22"/>
          <w:szCs w:val="22"/>
        </w:rPr>
        <w:t>représentant</w:t>
      </w:r>
      <w:proofErr w:type="spellEnd"/>
      <w:r w:rsidRPr="00E36DA0">
        <w:rPr>
          <w:rFonts w:asciiTheme="minorHAnsi" w:hAnsiTheme="minorHAnsi" w:cstheme="minorHAnsi"/>
          <w:b/>
          <w:bCs/>
          <w:sz w:val="22"/>
          <w:szCs w:val="22"/>
        </w:rPr>
        <w:t xml:space="preserve"> par </w:t>
      </w:r>
      <w:proofErr w:type="spellStart"/>
      <w:r w:rsidRPr="00E36DA0">
        <w:rPr>
          <w:rFonts w:asciiTheme="minorHAnsi" w:hAnsiTheme="minorHAnsi" w:cstheme="minorHAnsi"/>
          <w:b/>
          <w:bCs/>
          <w:sz w:val="22"/>
          <w:szCs w:val="22"/>
        </w:rPr>
        <w:t>soumissionnaire</w:t>
      </w:r>
      <w:proofErr w:type="spellEnd"/>
      <w:r w:rsidRPr="00E36DA0">
        <w:rPr>
          <w:rFonts w:asciiTheme="minorHAnsi" w:hAnsiTheme="minorHAnsi" w:cstheme="minorHAnsi"/>
          <w:b/>
          <w:bCs/>
          <w:sz w:val="22"/>
          <w:szCs w:val="22"/>
        </w:rPr>
        <w:t xml:space="preserve"> sera </w:t>
      </w:r>
      <w:proofErr w:type="spellStart"/>
      <w:r w:rsidRPr="00E36DA0">
        <w:rPr>
          <w:rFonts w:asciiTheme="minorHAnsi" w:hAnsiTheme="minorHAnsi" w:cstheme="minorHAnsi"/>
          <w:b/>
          <w:bCs/>
          <w:sz w:val="22"/>
          <w:szCs w:val="22"/>
        </w:rPr>
        <w:t>admis</w:t>
      </w:r>
      <w:proofErr w:type="spellEnd"/>
      <w:r w:rsidRPr="00E36DA0">
        <w:rPr>
          <w:rFonts w:asciiTheme="minorHAnsi" w:hAnsiTheme="minorHAnsi" w:cstheme="minorHAnsi"/>
          <w:b/>
          <w:bCs/>
          <w:sz w:val="22"/>
          <w:szCs w:val="22"/>
        </w:rPr>
        <w:t xml:space="preserve"> en </w:t>
      </w:r>
      <w:proofErr w:type="spellStart"/>
      <w:r w:rsidRPr="00E36DA0">
        <w:rPr>
          <w:rFonts w:asciiTheme="minorHAnsi" w:hAnsiTheme="minorHAnsi" w:cstheme="minorHAnsi"/>
          <w:b/>
          <w:bCs/>
          <w:sz w:val="22"/>
          <w:szCs w:val="22"/>
        </w:rPr>
        <w:t>salle</w:t>
      </w:r>
      <w:proofErr w:type="spellEnd"/>
      <w:r w:rsidRPr="00E36DA0">
        <w:rPr>
          <w:rFonts w:asciiTheme="minorHAnsi" w:hAnsiTheme="minorHAnsi" w:cstheme="minorHAnsi"/>
          <w:b/>
          <w:bCs/>
          <w:sz w:val="22"/>
          <w:szCs w:val="22"/>
        </w:rPr>
        <w:t xml:space="preserve"> à </w:t>
      </w:r>
      <w:proofErr w:type="spellStart"/>
      <w:r w:rsidRPr="00E36DA0">
        <w:rPr>
          <w:rFonts w:asciiTheme="minorHAnsi" w:hAnsiTheme="minorHAnsi" w:cstheme="minorHAnsi"/>
          <w:b/>
          <w:bCs/>
          <w:sz w:val="22"/>
          <w:szCs w:val="22"/>
        </w:rPr>
        <w:t>partir</w:t>
      </w:r>
      <w:proofErr w:type="spellEnd"/>
      <w:r w:rsidRPr="00E36DA0">
        <w:rPr>
          <w:rFonts w:asciiTheme="minorHAnsi" w:hAnsiTheme="minorHAnsi" w:cstheme="minorHAnsi"/>
          <w:b/>
          <w:bCs/>
          <w:sz w:val="22"/>
          <w:szCs w:val="22"/>
        </w:rPr>
        <w:t xml:space="preserve"> de 15 </w:t>
      </w:r>
      <w:proofErr w:type="spellStart"/>
      <w:r w:rsidRPr="00E36DA0">
        <w:rPr>
          <w:rFonts w:asciiTheme="minorHAnsi" w:hAnsiTheme="minorHAnsi" w:cstheme="minorHAnsi"/>
          <w:b/>
          <w:bCs/>
          <w:sz w:val="22"/>
          <w:szCs w:val="22"/>
        </w:rPr>
        <w:t>heures</w:t>
      </w:r>
      <w:proofErr w:type="spellEnd"/>
      <w:r w:rsidRPr="00E36DA0">
        <w:rPr>
          <w:rFonts w:asciiTheme="minorHAnsi" w:hAnsiTheme="minorHAnsi" w:cstheme="minorHAnsi"/>
          <w:b/>
          <w:bCs/>
          <w:sz w:val="22"/>
          <w:szCs w:val="22"/>
        </w:rPr>
        <w:t>.</w:t>
      </w:r>
    </w:p>
    <w:p w:rsidR="00A72764" w:rsidRPr="00E36DA0" w:rsidRDefault="00A72764" w:rsidP="00A72764">
      <w:pPr>
        <w:pStyle w:val="Textepardfaut"/>
        <w:jc w:val="both"/>
        <w:rPr>
          <w:rFonts w:asciiTheme="minorHAnsi" w:hAnsiTheme="minorHAnsi" w:cstheme="minorHAnsi"/>
          <w:sz w:val="22"/>
          <w:szCs w:val="22"/>
          <w:lang w:val="fr-FR"/>
        </w:rPr>
      </w:pPr>
    </w:p>
    <w:p w:rsidR="00A72764" w:rsidRPr="00E36DA0" w:rsidRDefault="00A72764" w:rsidP="00A72764">
      <w:pPr>
        <w:pStyle w:val="Textepardfaut"/>
        <w:numPr>
          <w:ilvl w:val="0"/>
          <w:numId w:val="1"/>
        </w:numPr>
        <w:jc w:val="both"/>
        <w:textAlignment w:val="auto"/>
        <w:rPr>
          <w:rFonts w:asciiTheme="minorHAnsi" w:hAnsiTheme="minorHAnsi" w:cstheme="minorHAnsi"/>
          <w:b/>
          <w:sz w:val="22"/>
          <w:szCs w:val="22"/>
          <w:lang w:val="fr-FR"/>
        </w:rPr>
      </w:pPr>
      <w:r w:rsidRPr="00E36DA0">
        <w:rPr>
          <w:rFonts w:asciiTheme="minorHAnsi" w:hAnsiTheme="minorHAnsi" w:cstheme="minorHAnsi"/>
          <w:b/>
          <w:sz w:val="22"/>
          <w:szCs w:val="22"/>
          <w:lang w:val="fr-FR"/>
        </w:rPr>
        <w:t>Renseignements complémentaires</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Yaoundé B.P. 304, Tél/Fax. 222 20 19 72 et à la Délégation SODECOTON de Douala B.P. 1699, Tél. et Fax. 233 42 46 03.</w:t>
      </w:r>
    </w:p>
    <w:p w:rsidR="00A72764" w:rsidRPr="00E36DA0" w:rsidRDefault="00A72764" w:rsidP="00A72764">
      <w:pPr>
        <w:jc w:val="both"/>
        <w:rPr>
          <w:rFonts w:asciiTheme="minorHAnsi" w:hAnsiTheme="minorHAnsi" w:cstheme="minorHAnsi"/>
          <w:sz w:val="22"/>
          <w:szCs w:val="22"/>
        </w:rPr>
      </w:pP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t xml:space="preserve">     Garoua, le </w:t>
      </w:r>
    </w:p>
    <w:p w:rsidR="00A72764" w:rsidRPr="00E36DA0" w:rsidRDefault="00A72764" w:rsidP="00A72764">
      <w:pPr>
        <w:pStyle w:val="Textepardfaut"/>
        <w:jc w:val="both"/>
        <w:rPr>
          <w:rFonts w:asciiTheme="minorHAnsi" w:hAnsiTheme="minorHAnsi" w:cstheme="minorHAnsi"/>
          <w:sz w:val="22"/>
          <w:szCs w:val="22"/>
          <w:lang w:val="fr-FR"/>
        </w:rPr>
      </w:pP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t xml:space="preserve">              </w:t>
      </w:r>
      <w:r w:rsidRPr="00E36DA0">
        <w:rPr>
          <w:rFonts w:asciiTheme="minorHAnsi" w:hAnsiTheme="minorHAnsi" w:cstheme="minorHAnsi"/>
          <w:b/>
          <w:sz w:val="22"/>
          <w:szCs w:val="22"/>
          <w:lang w:val="fr-FR"/>
        </w:rPr>
        <w:t xml:space="preserve">     Le Directeur Général </w:t>
      </w: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5411A" w:rsidRDefault="00A5411A" w:rsidP="00A72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Theme="minorHAnsi" w:hAnsiTheme="minorHAnsi" w:cstheme="minorHAnsi"/>
          <w:b/>
          <w:color w:val="212121"/>
          <w:sz w:val="22"/>
          <w:szCs w:val="22"/>
          <w:lang w:val="en-US"/>
        </w:rPr>
      </w:pPr>
    </w:p>
    <w:p w:rsidR="00A72764" w:rsidRPr="00E36DA0" w:rsidRDefault="00A72764" w:rsidP="00A72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Theme="minorHAnsi" w:hAnsiTheme="minorHAnsi" w:cstheme="minorHAnsi"/>
          <w:b/>
          <w:color w:val="212121"/>
          <w:sz w:val="22"/>
          <w:szCs w:val="22"/>
          <w:lang w:val="en-US"/>
        </w:rPr>
      </w:pPr>
      <w:r w:rsidRPr="00E36DA0">
        <w:rPr>
          <w:rFonts w:asciiTheme="minorHAnsi" w:hAnsiTheme="minorHAnsi" w:cstheme="minorHAnsi"/>
          <w:b/>
          <w:color w:val="212121"/>
          <w:sz w:val="22"/>
          <w:szCs w:val="22"/>
          <w:lang w:val="en-US"/>
        </w:rPr>
        <w:lastRenderedPageBreak/>
        <w:t>NOTICE OF QUOTATION REQUEST N° 01/19/DCO/SDCC/CIPM</w:t>
      </w:r>
    </w:p>
    <w:p w:rsidR="00A72764" w:rsidRPr="00E36DA0" w:rsidRDefault="00A72764" w:rsidP="00A72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val="en-US"/>
        </w:rPr>
        <w:t xml:space="preserve"> </w:t>
      </w:r>
      <w:r w:rsidRPr="00E36DA0">
        <w:rPr>
          <w:rFonts w:asciiTheme="minorHAnsi" w:hAnsiTheme="minorHAnsi" w:cstheme="minorHAnsi"/>
          <w:b/>
          <w:color w:val="212121"/>
          <w:sz w:val="22"/>
          <w:szCs w:val="22"/>
          <w:lang/>
        </w:rPr>
        <w:t>FOR THE SUPPLY OF THREE BATCHES OF PLUMBING MATERIAL FOR THE WORKS OF CIVIL ENGINEERING WORKS AT SODECOTON</w:t>
      </w:r>
    </w:p>
    <w:p w:rsidR="00A72764" w:rsidRPr="00E36DA0" w:rsidRDefault="00A72764" w:rsidP="00A72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Theme="minorHAnsi" w:hAnsiTheme="minorHAnsi" w:cstheme="minorHAnsi"/>
          <w:color w:val="212121"/>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Purpose of the call for tenders</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 xml:space="preserve">The General Manager of SODECOTON </w:t>
      </w:r>
      <w:r w:rsidR="007771E3">
        <w:rPr>
          <w:rFonts w:asciiTheme="minorHAnsi" w:hAnsiTheme="minorHAnsi" w:cstheme="minorHAnsi"/>
          <w:color w:val="212121"/>
          <w:sz w:val="22"/>
          <w:szCs w:val="22"/>
          <w:lang/>
        </w:rPr>
        <w:t xml:space="preserve">launches </w:t>
      </w:r>
      <w:r w:rsidRPr="00E36DA0">
        <w:rPr>
          <w:rFonts w:asciiTheme="minorHAnsi" w:hAnsiTheme="minorHAnsi" w:cstheme="minorHAnsi"/>
          <w:color w:val="212121"/>
          <w:sz w:val="22"/>
          <w:szCs w:val="22"/>
          <w:lang/>
        </w:rPr>
        <w:t xml:space="preserve">a quote for the supply of three batches of plumbing material for the </w:t>
      </w:r>
      <w:bookmarkStart w:id="1" w:name="_GoBack"/>
      <w:bookmarkEnd w:id="1"/>
      <w:r w:rsidR="007E322B" w:rsidRPr="004C1DDC">
        <w:rPr>
          <w:rFonts w:ascii="Calibri" w:hAnsi="Calibri"/>
          <w:color w:val="212121"/>
          <w:sz w:val="22"/>
          <w:szCs w:val="22"/>
          <w:lang/>
        </w:rPr>
        <w:t>civil</w:t>
      </w:r>
      <w:r w:rsidR="007E322B">
        <w:rPr>
          <w:rFonts w:ascii="Calibri" w:hAnsi="Calibri"/>
          <w:color w:val="212121"/>
          <w:sz w:val="22"/>
          <w:szCs w:val="22"/>
          <w:lang/>
        </w:rPr>
        <w:t xml:space="preserve"> </w:t>
      </w:r>
      <w:r w:rsidR="007E322B" w:rsidRPr="002A49F0">
        <w:rPr>
          <w:rFonts w:ascii="Calibri" w:hAnsi="Calibri"/>
          <w:color w:val="212121"/>
          <w:sz w:val="22"/>
          <w:szCs w:val="22"/>
          <w:lang/>
        </w:rPr>
        <w:t>engineering works</w:t>
      </w:r>
      <w:r w:rsidRPr="00E36DA0">
        <w:rPr>
          <w:rFonts w:asciiTheme="minorHAnsi" w:hAnsiTheme="minorHAnsi" w:cstheme="minorHAnsi"/>
          <w:color w:val="212121"/>
          <w:sz w:val="22"/>
          <w:szCs w:val="22"/>
          <w:lang/>
        </w:rPr>
        <w:t>.</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Consistency of the supply</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 xml:space="preserve">The tender subject of this invitation to tender consists of: </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val="en-US"/>
        </w:rPr>
        <w:t>-Lot 1: Supply of a batch of faucets and floodgates;</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val="en-US"/>
        </w:rPr>
        <w:t>-Lot 2: Supply of a batch of galvanized tubes and plumbing accessories;</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val="en-US"/>
        </w:rPr>
        <w:t>-Lot 3: Supply of a batch of PVC tubes and plumbing accessories.</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Participation</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Participation in this consultation is open to all companies with the required expertise.</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Financing and estimated amount</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The financing of these operations will be provided by the SODECOTON budget for the 2019 financial year and the projected amount are 30,000,000 CFAF for lot 1, 25,000,000 CFAF for lot 2 and 15,000,000 CFAF for lot 3, all taxes included.</w:t>
      </w:r>
    </w:p>
    <w:p w:rsidR="00A72764" w:rsidRPr="00E36DA0" w:rsidRDefault="00A72764" w:rsidP="00A72764">
      <w:pPr>
        <w:spacing w:line="120" w:lineRule="auto"/>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Consultation and withdrawal of the tender dossier</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 xml:space="preserve">The Consultation File may be consulted and withdrawn as soon as this notice is published to the General Management of SODECOTON at Garoua B.P. 302 Tel. 222-27-10-80, to the Delegation of SODECOTON in Yaoundé, B.P. 304 Tel. 222-20-19-72 or the SODECOTON Delegation in Douala, B.P. 1699 Tel. 233-42-46-03 against payment in cash of a sum of </w:t>
      </w:r>
      <w:r w:rsidRPr="00E36DA0">
        <w:rPr>
          <w:rFonts w:asciiTheme="minorHAnsi" w:hAnsiTheme="minorHAnsi" w:cstheme="minorHAnsi"/>
          <w:b/>
          <w:color w:val="212121"/>
          <w:sz w:val="22"/>
          <w:szCs w:val="22"/>
          <w:lang/>
        </w:rPr>
        <w:t>50 000 FCFA</w:t>
      </w:r>
      <w:r w:rsidRPr="00E36DA0">
        <w:rPr>
          <w:rFonts w:asciiTheme="minorHAnsi" w:hAnsiTheme="minorHAnsi" w:cstheme="minorHAnsi"/>
          <w:color w:val="212121"/>
          <w:sz w:val="22"/>
          <w:szCs w:val="22"/>
          <w:lang/>
        </w:rPr>
        <w:t xml:space="preserve"> non refundable on the account </w:t>
      </w:r>
      <w:r w:rsidRPr="00E36DA0">
        <w:rPr>
          <w:rFonts w:asciiTheme="minorHAnsi" w:hAnsiTheme="minorHAnsi" w:cstheme="minorHAnsi"/>
          <w:b/>
          <w:sz w:val="22"/>
          <w:szCs w:val="22"/>
          <w:lang w:val="en-US"/>
        </w:rPr>
        <w:t>n°97568660001-28</w:t>
      </w:r>
      <w:r w:rsidRPr="00E36DA0">
        <w:rPr>
          <w:rFonts w:asciiTheme="minorHAnsi" w:hAnsiTheme="minorHAnsi" w:cstheme="minorHAnsi"/>
          <w:color w:val="212121"/>
          <w:sz w:val="22"/>
          <w:szCs w:val="22"/>
          <w:lang/>
        </w:rPr>
        <w:t xml:space="preserve"> opened with the 12 agencies BICEC hereafter on behalf of "Special Account CAS ARMP". These agencies include: </w:t>
      </w:r>
      <w:proofErr w:type="spellStart"/>
      <w:r w:rsidRPr="00E36DA0">
        <w:rPr>
          <w:rFonts w:asciiTheme="minorHAnsi" w:hAnsiTheme="minorHAnsi" w:cstheme="minorHAnsi"/>
          <w:color w:val="212121"/>
          <w:sz w:val="22"/>
          <w:szCs w:val="22"/>
          <w:lang/>
        </w:rPr>
        <w:t>Yaounde</w:t>
      </w:r>
      <w:proofErr w:type="spellEnd"/>
      <w:r w:rsidRPr="00E36DA0">
        <w:rPr>
          <w:rFonts w:asciiTheme="minorHAnsi" w:hAnsiTheme="minorHAnsi" w:cstheme="minorHAnsi"/>
          <w:color w:val="212121"/>
          <w:sz w:val="22"/>
          <w:szCs w:val="22"/>
          <w:lang/>
        </w:rPr>
        <w:t xml:space="preserve"> Central Agency, Douala </w:t>
      </w:r>
      <w:proofErr w:type="spellStart"/>
      <w:r w:rsidRPr="00E36DA0">
        <w:rPr>
          <w:rFonts w:asciiTheme="minorHAnsi" w:hAnsiTheme="minorHAnsi" w:cstheme="minorHAnsi"/>
          <w:color w:val="212121"/>
          <w:sz w:val="22"/>
          <w:szCs w:val="22"/>
          <w:lang/>
        </w:rPr>
        <w:t>Bonanjo</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Buea</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Ebolowa</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Dschang</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Ngaoundere</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Maroua</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Limbe</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Bafoussam</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Bamenda</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Garoua</w:t>
      </w:r>
      <w:proofErr w:type="spellEnd"/>
      <w:r w:rsidRPr="00E36DA0">
        <w:rPr>
          <w:rFonts w:asciiTheme="minorHAnsi" w:hAnsiTheme="minorHAnsi" w:cstheme="minorHAnsi"/>
          <w:color w:val="212121"/>
          <w:sz w:val="22"/>
          <w:szCs w:val="22"/>
          <w:lang/>
        </w:rPr>
        <w:t xml:space="preserve">, and </w:t>
      </w:r>
      <w:proofErr w:type="spellStart"/>
      <w:r w:rsidRPr="00E36DA0">
        <w:rPr>
          <w:rFonts w:asciiTheme="minorHAnsi" w:hAnsiTheme="minorHAnsi" w:cstheme="minorHAnsi"/>
          <w:color w:val="212121"/>
          <w:sz w:val="22"/>
          <w:szCs w:val="22"/>
          <w:lang/>
        </w:rPr>
        <w:t>Bertoua</w:t>
      </w:r>
      <w:proofErr w:type="spellEnd"/>
      <w:r w:rsidRPr="00E36DA0">
        <w:rPr>
          <w:rFonts w:asciiTheme="minorHAnsi" w:hAnsiTheme="minorHAnsi" w:cstheme="minorHAnsi"/>
          <w:color w:val="212121"/>
          <w:sz w:val="22"/>
          <w:szCs w:val="22"/>
          <w:lang/>
        </w:rPr>
        <w:t>. The tenderer must go there with a copy or photocopy of the tender notice.</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When the file is withdrawn, the tenderer must submit a copy of his remittance receipt bearing his name, the name of the Owner and the number of the consultation.</w:t>
      </w:r>
    </w:p>
    <w:p w:rsidR="00A72764" w:rsidRPr="00E36DA0" w:rsidRDefault="00A72764" w:rsidP="00A72764">
      <w:pPr>
        <w:jc w:val="both"/>
        <w:rPr>
          <w:rFonts w:asciiTheme="minorHAnsi" w:hAnsiTheme="minorHAnsi" w:cstheme="minorHAnsi"/>
          <w:b/>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Delivery and admissibility of tenders</w:t>
      </w:r>
    </w:p>
    <w:p w:rsidR="00A72764" w:rsidRPr="00E36DA0" w:rsidRDefault="00A72764" w:rsidP="004D3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theme="minorHAnsi"/>
          <w:b/>
          <w:color w:val="212121"/>
          <w:sz w:val="22"/>
          <w:szCs w:val="22"/>
          <w:lang/>
        </w:rPr>
      </w:pPr>
      <w:r w:rsidRPr="00E36DA0">
        <w:rPr>
          <w:rFonts w:asciiTheme="minorHAnsi" w:hAnsiTheme="minorHAnsi" w:cstheme="minorHAnsi"/>
          <w:color w:val="212121"/>
          <w:sz w:val="22"/>
          <w:szCs w:val="22"/>
          <w:lang/>
        </w:rPr>
        <w:t>The submission will be made in six copies of which one original and five copies and will arrive no later than</w:t>
      </w:r>
      <w:r w:rsidRPr="00E36DA0">
        <w:rPr>
          <w:rFonts w:asciiTheme="minorHAnsi" w:hAnsiTheme="minorHAnsi" w:cstheme="minorHAnsi"/>
          <w:b/>
          <w:color w:val="212121"/>
          <w:sz w:val="22"/>
          <w:szCs w:val="22"/>
          <w:lang/>
        </w:rPr>
        <w:t xml:space="preserve"> February 13rd 2019 at 3 PM</w:t>
      </w:r>
      <w:r w:rsidRPr="00E36DA0">
        <w:rPr>
          <w:rFonts w:asciiTheme="minorHAnsi" w:hAnsiTheme="minorHAnsi" w:cstheme="minorHAnsi"/>
          <w:color w:val="212121"/>
          <w:sz w:val="22"/>
          <w:szCs w:val="22"/>
          <w:lang/>
        </w:rPr>
        <w:t xml:space="preserve">, at the Secretariat of the General Management of SODECOTON in Garoua, under anonymous envelope marked: </w:t>
      </w:r>
      <w:r w:rsidR="004D3D27">
        <w:rPr>
          <w:rFonts w:asciiTheme="minorHAnsi" w:hAnsiTheme="minorHAnsi" w:cstheme="minorHAnsi"/>
          <w:color w:val="212121"/>
          <w:sz w:val="22"/>
          <w:szCs w:val="22"/>
          <w:lang/>
        </w:rPr>
        <w:t>“</w:t>
      </w:r>
      <w:r w:rsidR="004D3D27" w:rsidRPr="00E36DA0">
        <w:rPr>
          <w:rFonts w:asciiTheme="minorHAnsi" w:hAnsiTheme="minorHAnsi" w:cstheme="minorHAnsi"/>
          <w:b/>
          <w:color w:val="212121"/>
          <w:sz w:val="22"/>
          <w:szCs w:val="22"/>
          <w:lang w:val="en-US"/>
        </w:rPr>
        <w:t>notice of quotation</w:t>
      </w:r>
      <w:r w:rsidR="004D3D27" w:rsidRPr="00E36DA0">
        <w:rPr>
          <w:rFonts w:asciiTheme="minorHAnsi" w:hAnsiTheme="minorHAnsi" w:cstheme="minorHAnsi"/>
          <w:b/>
          <w:color w:val="212121"/>
          <w:sz w:val="22"/>
          <w:szCs w:val="22"/>
          <w:lang/>
        </w:rPr>
        <w:t xml:space="preserve"> request </w:t>
      </w:r>
      <w:r w:rsidRPr="00E36DA0">
        <w:rPr>
          <w:rFonts w:asciiTheme="minorHAnsi" w:hAnsiTheme="minorHAnsi" w:cstheme="minorHAnsi"/>
          <w:b/>
          <w:color w:val="212121"/>
          <w:sz w:val="22"/>
          <w:szCs w:val="22"/>
          <w:lang/>
        </w:rPr>
        <w:t xml:space="preserve">N°01/19/DCO/SDCC/CIPM </w:t>
      </w:r>
    </w:p>
    <w:p w:rsidR="00A72764" w:rsidRPr="00E36DA0" w:rsidRDefault="004D3D27" w:rsidP="004D3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 xml:space="preserve">for the supply of three batches of plumbing material for the works of civil engineering works at </w:t>
      </w:r>
      <w:r w:rsidR="00A72764" w:rsidRPr="00E36DA0">
        <w:rPr>
          <w:rFonts w:asciiTheme="minorHAnsi" w:hAnsiTheme="minorHAnsi" w:cstheme="minorHAnsi"/>
          <w:b/>
          <w:color w:val="212121"/>
          <w:sz w:val="22"/>
          <w:szCs w:val="22"/>
          <w:lang/>
        </w:rPr>
        <w:t>SODECOTON</w:t>
      </w:r>
      <w:r>
        <w:rPr>
          <w:rFonts w:asciiTheme="minorHAnsi" w:hAnsiTheme="minorHAnsi" w:cstheme="minorHAnsi"/>
          <w:b/>
          <w:color w:val="212121"/>
          <w:sz w:val="22"/>
          <w:szCs w:val="22"/>
          <w:lang/>
        </w:rPr>
        <w:t>”</w:t>
      </w:r>
    </w:p>
    <w:p w:rsidR="00A72764" w:rsidRPr="00E36DA0" w:rsidRDefault="00A72764" w:rsidP="00A72764">
      <w:pPr>
        <w:pStyle w:val="PrformatHTML"/>
        <w:shd w:val="clear" w:color="auto" w:fill="FFFFFF"/>
        <w:jc w:val="center"/>
        <w:rPr>
          <w:rFonts w:asciiTheme="minorHAnsi" w:hAnsiTheme="minorHAnsi" w:cstheme="minorHAnsi"/>
          <w:color w:val="212121"/>
          <w:sz w:val="22"/>
          <w:szCs w:val="22"/>
          <w:lang w:val="en-US"/>
        </w:rPr>
      </w:pPr>
      <w:proofErr w:type="gramStart"/>
      <w:r w:rsidRPr="00E36DA0">
        <w:rPr>
          <w:rFonts w:asciiTheme="minorHAnsi" w:hAnsiTheme="minorHAnsi" w:cstheme="minorHAnsi"/>
          <w:b/>
          <w:color w:val="212121"/>
          <w:sz w:val="22"/>
          <w:szCs w:val="22"/>
          <w:lang/>
        </w:rPr>
        <w:t>“ to</w:t>
      </w:r>
      <w:proofErr w:type="gramEnd"/>
      <w:r w:rsidRPr="00E36DA0">
        <w:rPr>
          <w:rFonts w:asciiTheme="minorHAnsi" w:hAnsiTheme="minorHAnsi" w:cstheme="minorHAnsi"/>
          <w:b/>
          <w:color w:val="212121"/>
          <w:sz w:val="22"/>
          <w:szCs w:val="22"/>
          <w:lang/>
        </w:rPr>
        <w:t xml:space="preserve"> open only during a processing session ”</w:t>
      </w:r>
    </w:p>
    <w:p w:rsidR="00A72764" w:rsidRPr="00E36DA0" w:rsidRDefault="00A72764" w:rsidP="00A72764">
      <w:pPr>
        <w:pStyle w:val="PrformatHTML"/>
        <w:shd w:val="clear" w:color="auto" w:fill="FFFFFF"/>
        <w:jc w:val="center"/>
        <w:rPr>
          <w:rFonts w:asciiTheme="minorHAnsi" w:hAnsiTheme="minorHAnsi" w:cstheme="minorHAnsi"/>
          <w:color w:val="212121"/>
          <w:sz w:val="22"/>
          <w:szCs w:val="22"/>
          <w:lang w:val="en-US"/>
        </w:rPr>
      </w:pPr>
    </w:p>
    <w:p w:rsidR="00A72764" w:rsidRPr="00E36DA0" w:rsidRDefault="00A72764" w:rsidP="00A72764">
      <w:pPr>
        <w:pStyle w:val="PrformatHTML"/>
        <w:shd w:val="clear" w:color="auto" w:fill="FFFFFF"/>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The offers must be pre-taxed on value added (VAT excluded) and all taxes included (TTC) and accompanied by the signed submission template.</w:t>
      </w:r>
    </w:p>
    <w:p w:rsidR="00A5411A" w:rsidRPr="00E36DA0" w:rsidRDefault="00A5411A" w:rsidP="00A72764">
      <w:pPr>
        <w:pStyle w:val="PrformatHTML"/>
        <w:shd w:val="clear" w:color="auto" w:fill="FFFFFF"/>
        <w:rPr>
          <w:rFonts w:asciiTheme="minorHAnsi" w:hAnsiTheme="minorHAnsi" w:cstheme="minorHAnsi"/>
          <w:color w:val="212121"/>
          <w:sz w:val="22"/>
          <w:szCs w:val="22"/>
          <w:lang/>
        </w:rPr>
      </w:pPr>
    </w:p>
    <w:p w:rsidR="00A72764" w:rsidRPr="00E36DA0" w:rsidRDefault="00A72764" w:rsidP="00A72764">
      <w:pPr>
        <w:pStyle w:val="PrformatHTML"/>
        <w:numPr>
          <w:ilvl w:val="0"/>
          <w:numId w:val="2"/>
        </w:numPr>
        <w:shd w:val="clear" w:color="auto" w:fill="FFFFFF"/>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Opening of the folds</w:t>
      </w:r>
    </w:p>
    <w:p w:rsidR="00A72764" w:rsidRDefault="00A72764" w:rsidP="00A72764">
      <w:pPr>
        <w:pStyle w:val="DefaultText1"/>
        <w:jc w:val="both"/>
        <w:rPr>
          <w:rFonts w:asciiTheme="minorHAnsi" w:hAnsiTheme="minorHAnsi" w:cstheme="minorHAnsi"/>
          <w:sz w:val="22"/>
          <w:szCs w:val="22"/>
        </w:rPr>
      </w:pPr>
      <w:r w:rsidRPr="00E36DA0">
        <w:rPr>
          <w:rFonts w:asciiTheme="minorHAnsi" w:hAnsiTheme="minorHAnsi" w:cstheme="minorHAnsi"/>
          <w:color w:val="212121"/>
          <w:sz w:val="22"/>
          <w:szCs w:val="22"/>
          <w:lang/>
        </w:rPr>
        <w:t xml:space="preserve">The tenders will be counted on </w:t>
      </w:r>
      <w:r w:rsidRPr="00E36DA0">
        <w:rPr>
          <w:rFonts w:asciiTheme="minorHAnsi" w:hAnsiTheme="minorHAnsi" w:cstheme="minorHAnsi"/>
          <w:b/>
          <w:color w:val="212121"/>
          <w:sz w:val="22"/>
          <w:szCs w:val="22"/>
          <w:lang/>
        </w:rPr>
        <w:t>February 13rd 2019 at 4 PM</w:t>
      </w:r>
      <w:r w:rsidRPr="00E36DA0">
        <w:rPr>
          <w:rFonts w:asciiTheme="minorHAnsi" w:hAnsiTheme="minorHAnsi" w:cstheme="minorHAnsi"/>
          <w:color w:val="212121"/>
          <w:sz w:val="22"/>
          <w:szCs w:val="22"/>
          <w:lang/>
        </w:rPr>
        <w:t xml:space="preserve"> at the latest at the General Direction of SODECOTON.</w:t>
      </w:r>
      <w:r w:rsidRPr="00E36DA0">
        <w:rPr>
          <w:rFonts w:asciiTheme="minorHAnsi" w:hAnsiTheme="minorHAnsi" w:cstheme="minorHAnsi"/>
          <w:sz w:val="22"/>
          <w:szCs w:val="22"/>
        </w:rPr>
        <w:t xml:space="preserve"> Only bidders may attend or be represented by a duly qualified person who have a perfect knowledge of the file.</w:t>
      </w:r>
    </w:p>
    <w:p w:rsidR="00A72764" w:rsidRPr="00E36DA0" w:rsidRDefault="00A72764" w:rsidP="00A72764">
      <w:pPr>
        <w:pStyle w:val="PrformatHTML"/>
        <w:numPr>
          <w:ilvl w:val="0"/>
          <w:numId w:val="2"/>
        </w:numPr>
        <w:shd w:val="clear" w:color="auto" w:fill="FFFFFF"/>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Time and place of delivery</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lastRenderedPageBreak/>
        <w:t>These supplies will be delivered to the store Transit SODECOTON GAROUA II within 30 days for the date of notification of the service order to start the services.</w:t>
      </w:r>
    </w:p>
    <w:p w:rsidR="00A72764" w:rsidRPr="00E36DA0" w:rsidRDefault="00A72764" w:rsidP="00A72764">
      <w:pPr>
        <w:pStyle w:val="Textepardfaut"/>
        <w:jc w:val="both"/>
        <w:rPr>
          <w:rFonts w:asciiTheme="minorHAnsi" w:hAnsiTheme="minorHAnsi" w:cstheme="minorHAnsi"/>
          <w:sz w:val="22"/>
          <w:szCs w:val="22"/>
        </w:rPr>
      </w:pPr>
    </w:p>
    <w:p w:rsidR="00A72764" w:rsidRPr="00E36DA0" w:rsidRDefault="00A72764" w:rsidP="00A72764">
      <w:pPr>
        <w:pStyle w:val="PrformatHTML"/>
        <w:numPr>
          <w:ilvl w:val="0"/>
          <w:numId w:val="2"/>
        </w:numPr>
        <w:shd w:val="clear" w:color="auto" w:fill="FFFFFF"/>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Mode of allotment</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 xml:space="preserve">The order will be awarded batch per batch to the tenderer whose offer is substantially in line with the clauses of the quotation request file and which is the lowest bidder. One tenderer can be allowed </w:t>
      </w:r>
      <w:r w:rsidR="00A35CC5">
        <w:rPr>
          <w:rFonts w:asciiTheme="minorHAnsi" w:hAnsiTheme="minorHAnsi" w:cstheme="minorHAnsi"/>
          <w:color w:val="212121"/>
          <w:sz w:val="22"/>
          <w:szCs w:val="22"/>
          <w:lang/>
        </w:rPr>
        <w:t>many</w:t>
      </w:r>
      <w:r w:rsidRPr="00E36DA0">
        <w:rPr>
          <w:rFonts w:asciiTheme="minorHAnsi" w:hAnsiTheme="minorHAnsi" w:cstheme="minorHAnsi"/>
          <w:color w:val="212121"/>
          <w:sz w:val="22"/>
          <w:szCs w:val="22"/>
          <w:lang/>
        </w:rPr>
        <w:t xml:space="preserve"> batches.</w:t>
      </w:r>
    </w:p>
    <w:p w:rsidR="00A72764" w:rsidRPr="00E36DA0" w:rsidRDefault="00A72764" w:rsidP="00A72764">
      <w:pPr>
        <w:pStyle w:val="PrformatHTML"/>
        <w:shd w:val="clear" w:color="auto" w:fill="FFFFFF"/>
        <w:rPr>
          <w:rFonts w:asciiTheme="minorHAnsi" w:hAnsiTheme="minorHAnsi" w:cstheme="minorHAnsi"/>
          <w:color w:val="212121"/>
          <w:sz w:val="22"/>
          <w:szCs w:val="22"/>
          <w:lang/>
        </w:rPr>
      </w:pPr>
    </w:p>
    <w:p w:rsidR="00A72764" w:rsidRPr="00E36DA0" w:rsidRDefault="00A72764" w:rsidP="00A72764">
      <w:pPr>
        <w:pStyle w:val="PrformatHTML"/>
        <w:shd w:val="clear" w:color="auto" w:fill="FFFFFF"/>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Bidders are reminded that they will remain committed to their bids for a period of fifteen days from the date of submission of bids.</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Additional information</w:t>
      </w:r>
    </w:p>
    <w:p w:rsidR="00A72764" w:rsidRPr="00E36DA0" w:rsidRDefault="00A72764" w:rsidP="00A72764">
      <w:pPr>
        <w:pStyle w:val="PrformatHTML"/>
        <w:shd w:val="clear" w:color="auto" w:fill="FFFFFF"/>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For further information, please contact the secretariat of the SODECOTON Directorate General Tel. 222 27 10 80, Email: sodecoton@sodecoton.cm, to the SODECOTON Delegation Yaoundé B.P. 304, Tel / Fax. 222 20 19 72 and to the SODECOTON Delegation of Douala, B.P. 1699, Tel. and Fax. 233 42 46 03.</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jc w:val="both"/>
        <w:rPr>
          <w:rFonts w:asciiTheme="minorHAnsi" w:hAnsiTheme="minorHAnsi" w:cstheme="minorHAnsi"/>
          <w:color w:val="auto"/>
          <w:sz w:val="22"/>
          <w:szCs w:val="22"/>
        </w:rPr>
      </w:pPr>
      <w:r w:rsidRPr="00E36DA0">
        <w:rPr>
          <w:rFonts w:asciiTheme="minorHAnsi" w:hAnsiTheme="minorHAnsi" w:cstheme="minorHAnsi"/>
          <w:color w:val="auto"/>
          <w:sz w:val="22"/>
          <w:szCs w:val="22"/>
        </w:rPr>
        <w:t xml:space="preserve">Garoua, </w:t>
      </w:r>
    </w:p>
    <w:p w:rsidR="00A72764" w:rsidRPr="00E36DA0" w:rsidRDefault="00A72764" w:rsidP="00A72764">
      <w:pPr>
        <w:jc w:val="both"/>
        <w:rPr>
          <w:rFonts w:asciiTheme="minorHAnsi" w:hAnsiTheme="minorHAnsi" w:cstheme="minorHAnsi"/>
          <w:color w:val="auto"/>
          <w:sz w:val="22"/>
          <w:szCs w:val="22"/>
        </w:rPr>
      </w:pP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b/>
          <w:color w:val="auto"/>
          <w:sz w:val="22"/>
          <w:szCs w:val="22"/>
          <w:lang w:val="fr-FR"/>
        </w:rPr>
        <w:t>THE GENERAL MANAGER</w:t>
      </w: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p>
    <w:p w:rsidR="00A72764" w:rsidRPr="00E36DA0" w:rsidRDefault="00A72764" w:rsidP="00A72764">
      <w:pPr>
        <w:pStyle w:val="Textepardfaut"/>
        <w:jc w:val="both"/>
        <w:rPr>
          <w:rFonts w:asciiTheme="minorHAnsi" w:hAnsiTheme="minorHAnsi" w:cstheme="minorHAnsi"/>
          <w:b/>
          <w:sz w:val="22"/>
          <w:szCs w:val="22"/>
          <w:lang w:val="fr-FR"/>
        </w:rPr>
      </w:pP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t xml:space="preserve">             </w:t>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t xml:space="preserve">       </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 xml:space="preserve"> </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p>
    <w:p w:rsidR="00DA1FC0" w:rsidRPr="00E36DA0" w:rsidRDefault="00A72764" w:rsidP="00A72764">
      <w:pPr>
        <w:pStyle w:val="Textepardfaut"/>
        <w:rPr>
          <w:rFonts w:asciiTheme="minorHAnsi" w:hAnsiTheme="minorHAnsi" w:cstheme="minorHAnsi"/>
          <w:sz w:val="22"/>
          <w:szCs w:val="22"/>
          <w:lang w:val="fr-FR"/>
        </w:rPr>
      </w:pPr>
      <w:r w:rsidRPr="00E36DA0">
        <w:rPr>
          <w:rFonts w:asciiTheme="minorHAnsi" w:hAnsiTheme="minorHAnsi" w:cstheme="minorHAnsi"/>
          <w:sz w:val="22"/>
          <w:szCs w:val="22"/>
          <w:lang w:val="fr-FR"/>
        </w:rPr>
        <w:cr/>
      </w:r>
    </w:p>
    <w:sectPr w:rsidR="00DA1FC0" w:rsidRPr="00E36DA0" w:rsidSect="009419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0640"/>
    <w:multiLevelType w:val="hybridMultilevel"/>
    <w:tmpl w:val="8166CDD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nsid w:val="2AAA7F56"/>
    <w:multiLevelType w:val="hybridMultilevel"/>
    <w:tmpl w:val="22A210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2764"/>
    <w:rsid w:val="00387E05"/>
    <w:rsid w:val="004D3D27"/>
    <w:rsid w:val="005A5830"/>
    <w:rsid w:val="007771E3"/>
    <w:rsid w:val="007E322B"/>
    <w:rsid w:val="0094191E"/>
    <w:rsid w:val="00A35CC5"/>
    <w:rsid w:val="00A5411A"/>
    <w:rsid w:val="00A650F8"/>
    <w:rsid w:val="00A72764"/>
    <w:rsid w:val="00B30D1D"/>
    <w:rsid w:val="00CC67FD"/>
    <w:rsid w:val="00DA1FC0"/>
    <w:rsid w:val="00E150FF"/>
    <w:rsid w:val="00E36DA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6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Text1">
    <w:name w:val="Default Text:1"/>
    <w:basedOn w:val="Normal"/>
    <w:uiPriority w:val="99"/>
    <w:rsid w:val="00A72764"/>
    <w:rPr>
      <w:sz w:val="24"/>
      <w:lang w:val="en-US"/>
    </w:rPr>
  </w:style>
  <w:style w:type="paragraph" w:customStyle="1" w:styleId="Textepardfaut">
    <w:name w:val="Texte par défaut"/>
    <w:basedOn w:val="Normal"/>
    <w:rsid w:val="00A72764"/>
    <w:rPr>
      <w:sz w:val="24"/>
      <w:lang w:val="en-US"/>
    </w:rPr>
  </w:style>
  <w:style w:type="paragraph" w:styleId="Paragraphedeliste">
    <w:name w:val="List Paragraph"/>
    <w:basedOn w:val="Normal"/>
    <w:uiPriority w:val="34"/>
    <w:qFormat/>
    <w:rsid w:val="00A72764"/>
    <w:pPr>
      <w:overflowPunct/>
      <w:autoSpaceDE/>
      <w:autoSpaceDN/>
      <w:adjustRightInd/>
      <w:spacing w:after="200" w:line="276" w:lineRule="auto"/>
      <w:ind w:left="720"/>
      <w:contextualSpacing/>
      <w:textAlignment w:val="auto"/>
    </w:pPr>
    <w:rPr>
      <w:rFonts w:ascii="Calibri" w:eastAsia="Calibri" w:hAnsi="Calibri"/>
      <w:color w:val="auto"/>
      <w:sz w:val="22"/>
      <w:szCs w:val="22"/>
      <w:lang w:eastAsia="en-US"/>
    </w:rPr>
  </w:style>
  <w:style w:type="paragraph" w:styleId="PrformatHTML">
    <w:name w:val="HTML Preformatted"/>
    <w:basedOn w:val="Normal"/>
    <w:link w:val="PrformatHTMLCar"/>
    <w:uiPriority w:val="99"/>
    <w:semiHidden/>
    <w:unhideWhenUsed/>
    <w:rsid w:val="00A72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A72764"/>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150F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50FF"/>
    <w:rPr>
      <w:rFonts w:ascii="Segoe UI" w:eastAsia="Times New Roman" w:hAnsi="Segoe UI" w:cs="Segoe UI"/>
      <w:color w:val="000000"/>
      <w:sz w:val="18"/>
      <w:szCs w:val="18"/>
      <w:lang w:eastAsia="fr-FR"/>
    </w:rPr>
  </w:style>
</w:styles>
</file>

<file path=word/webSettings.xml><?xml version="1.0" encoding="utf-8"?>
<w:webSettings xmlns:r="http://schemas.openxmlformats.org/officeDocument/2006/relationships" xmlns:w="http://schemas.openxmlformats.org/wordprocessingml/2006/main">
  <w:divs>
    <w:div w:id="15272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1210</Words>
  <Characters>6660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Djibrilla</cp:lastModifiedBy>
  <cp:revision>3</cp:revision>
  <cp:lastPrinted>2019-01-28T12:15:00Z</cp:lastPrinted>
  <dcterms:created xsi:type="dcterms:W3CDTF">2019-02-04T07:52:00Z</dcterms:created>
  <dcterms:modified xsi:type="dcterms:W3CDTF">2019-02-04T08:14:00Z</dcterms:modified>
</cp:coreProperties>
</file>